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4292" w14:textId="77777777" w:rsidR="00E8271F" w:rsidRDefault="003C26A2">
      <w:pPr>
        <w:spacing w:after="0" w:line="360" w:lineRule="auto"/>
        <w:ind w:firstLineChars="150" w:firstLine="422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История развития гражданской обороны</w:t>
      </w:r>
    </w:p>
    <w:p w14:paraId="5044CBA8" w14:textId="77777777" w:rsidR="00E8271F" w:rsidRDefault="00E8271F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14:paraId="7A45C618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>
        <w:rPr>
          <w:rFonts w:eastAsia="Segoe UI"/>
          <w:color w:val="000000"/>
          <w:sz w:val="28"/>
          <w:szCs w:val="28"/>
          <w:lang w:val="ru-RU"/>
        </w:rPr>
        <w:t xml:space="preserve">История </w:t>
      </w:r>
      <w:r w:rsidRPr="003C26A2">
        <w:rPr>
          <w:rFonts w:eastAsia="Segoe UI"/>
          <w:color w:val="000000"/>
          <w:sz w:val="28"/>
          <w:szCs w:val="28"/>
          <w:lang w:val="ru-RU"/>
        </w:rPr>
        <w:t>гражданской обороны (ГО) в нашей стране берёт начало в 1918</w:t>
      </w:r>
      <w:r>
        <w:rPr>
          <w:rFonts w:eastAsia="Segoe UI"/>
          <w:color w:val="000000"/>
          <w:sz w:val="28"/>
          <w:szCs w:val="28"/>
          <w:lang w:val="ru-RU"/>
        </w:rPr>
        <w:t> </w:t>
      </w:r>
      <w:r w:rsidRPr="003C26A2">
        <w:rPr>
          <w:rFonts w:eastAsia="Segoe UI"/>
          <w:color w:val="000000"/>
          <w:sz w:val="28"/>
          <w:szCs w:val="28"/>
          <w:lang w:val="ru-RU"/>
        </w:rPr>
        <w:t>г</w:t>
      </w:r>
      <w:r>
        <w:rPr>
          <w:rFonts w:eastAsia="Segoe UI"/>
          <w:color w:val="000000"/>
          <w:sz w:val="28"/>
          <w:szCs w:val="28"/>
          <w:lang w:val="ru-RU"/>
        </w:rPr>
        <w:t>.,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 когда Комитет революционной обороны выпустил воззвание «К населению Петрограда и его окрестностей». Этот документ стал первой попыткой установить нормы поведения граждан в условиях воздушной атаки, определив направление для дальнейших мероприятий по защите населения.</w:t>
      </w:r>
    </w:p>
    <w:p w14:paraId="61CD6D4B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Ключевой момент в истории гражданской обороны России наступ</w:t>
      </w:r>
      <w:r>
        <w:rPr>
          <w:rFonts w:eastAsia="Segoe UI"/>
          <w:color w:val="000000"/>
          <w:sz w:val="28"/>
          <w:szCs w:val="28"/>
          <w:lang w:val="ru-RU"/>
        </w:rPr>
        <w:t>ил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 4 октября 1932 г</w:t>
      </w:r>
      <w:r>
        <w:rPr>
          <w:rFonts w:eastAsia="Segoe UI"/>
          <w:color w:val="000000"/>
          <w:sz w:val="28"/>
          <w:szCs w:val="28"/>
          <w:lang w:val="ru-RU"/>
        </w:rPr>
        <w:t>.</w:t>
      </w:r>
      <w:r w:rsidRPr="003C26A2">
        <w:rPr>
          <w:rFonts w:eastAsia="Segoe UI"/>
          <w:color w:val="000000"/>
          <w:sz w:val="28"/>
          <w:szCs w:val="28"/>
          <w:lang w:val="ru-RU"/>
        </w:rPr>
        <w:t>, когда Совнарком СССР утвердил Положение о противовоздушной обороне. Этот документ стал краеугольным камнем для организации, задачей которой было защищать людей и экономику от агрессии с воздуха. Увеличение угрозы со стороны империалистических держав требовало срочных мер, что в итоге и привело к созданию межведомственной противовоздушной обороны (МПВО).</w:t>
      </w:r>
    </w:p>
    <w:p w14:paraId="20E6C9B6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С этого времени страна начала активно развивать мероприятия МПВО, хотя город Воронеж в преддверии войны не вошёл в список защищаемых населённых пунктов. Система ГО должна была направить усилия на реализацию обширных мероприятий как в мирное время, так и во время боевых действий, что, как показывает история, было осуществимо.</w:t>
      </w:r>
    </w:p>
    <w:p w14:paraId="50D5216F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В ходе второго этапа (ноябрь 1932 – июль 1941 г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.) были инициированы военно-политические и организационные действия для защиты страны и её граждан. МПВО выделилась как самостоятельная структура, действующая под руководством Совета Народных Комиссаров (СНК) и местных органов власти.</w:t>
      </w:r>
    </w:p>
    <w:p w14:paraId="1B7082C2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>
        <w:rPr>
          <w:rFonts w:eastAsia="Segoe UI"/>
          <w:color w:val="000000"/>
          <w:sz w:val="28"/>
          <w:szCs w:val="28"/>
          <w:lang w:val="ru-RU"/>
        </w:rPr>
        <w:t xml:space="preserve">Третий этап (июнь 1941 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– 1945 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г.) охватывает годы Великой Отечественной войны. В соответствии с постановлением СНК от 2 июля 1941</w:t>
      </w:r>
      <w:r>
        <w:rPr>
          <w:rFonts w:eastAsia="Segoe UI"/>
          <w:color w:val="000000"/>
          <w:sz w:val="28"/>
          <w:szCs w:val="28"/>
        </w:rPr>
        <w:t> </w:t>
      </w:r>
      <w:r w:rsidRPr="003C26A2">
        <w:rPr>
          <w:rFonts w:eastAsia="Segoe UI"/>
          <w:color w:val="000000"/>
          <w:sz w:val="28"/>
          <w:szCs w:val="28"/>
          <w:lang w:val="ru-RU"/>
        </w:rPr>
        <w:t>г</w:t>
      </w:r>
      <w:r>
        <w:rPr>
          <w:rFonts w:eastAsia="Segoe UI"/>
          <w:color w:val="000000"/>
          <w:sz w:val="28"/>
          <w:szCs w:val="28"/>
          <w:lang w:val="ru-RU"/>
        </w:rPr>
        <w:t>.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 была развернута масштабная организационная работа, целью которой стало создание групп самозащиты МПВО. В первые месяцы войны в Воронеже </w:t>
      </w:r>
      <w:r w:rsidRPr="003C26A2">
        <w:rPr>
          <w:rFonts w:eastAsia="Segoe UI"/>
          <w:color w:val="000000"/>
          <w:sz w:val="28"/>
          <w:szCs w:val="28"/>
          <w:lang w:val="ru-RU"/>
        </w:rPr>
        <w:lastRenderedPageBreak/>
        <w:t>было образовано 1467 таких групп, также началось строительство убежищ для граждан.</w:t>
      </w:r>
    </w:p>
    <w:p w14:paraId="46550160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Опыт войны подтвердил, что эффективность организации МПВО — ГО напрямую влияла не только на бесперебойную работу экономики, но и на моральное состояние вооружённых сил.</w:t>
      </w:r>
    </w:p>
    <w:p w14:paraId="4622A2DB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 xml:space="preserve">Четвёртый этап (июнь 1945 – июль 1961 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г.) был посвящён совершенствованию МПВО в условиях «холодной войны» и поиску новых путей защиты граждан от угроз. На это время управление ГО перешло к исполнительным органам местных Советов.</w:t>
      </w:r>
    </w:p>
    <w:p w14:paraId="39CE8360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 xml:space="preserve">Пятый этап (июль 1961 – сентябрь 1971 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г.) ознаменован преобразованием МПВО в ГО СССР с изменением задач, которые теперь охватывали защиту населения и объектов от оружия массового поражения.</w:t>
      </w:r>
    </w:p>
    <w:p w14:paraId="4292CF38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 xml:space="preserve">Шестой этап (октябрь 1971 – июль 1987 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г.) был связан с новыми структурными изменениями под влиянием глобальных политических процессов и гонки вооружений, что дало возможность Министерству обороны повысить эффективность управления деятельностью ГО.</w:t>
      </w:r>
    </w:p>
    <w:p w14:paraId="15246CEA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 xml:space="preserve">Седьмой этап (август 1987 – декабрь 1991 </w:t>
      </w:r>
      <w:r>
        <w:rPr>
          <w:rFonts w:eastAsia="Segoe UI"/>
          <w:color w:val="000000"/>
          <w:sz w:val="28"/>
          <w:szCs w:val="28"/>
          <w:lang w:val="ru-RU"/>
        </w:rPr>
        <w:t>г</w:t>
      </w:r>
      <w:r w:rsidRPr="003C26A2">
        <w:rPr>
          <w:rFonts w:eastAsia="Segoe UI"/>
          <w:color w:val="000000"/>
          <w:sz w:val="28"/>
          <w:szCs w:val="28"/>
          <w:lang w:val="ru-RU"/>
        </w:rPr>
        <w:t>г.) стал временем перемен в военно-политической обстановке, когда ГО переключила внимание на решение экологических и экономических задач.</w:t>
      </w:r>
    </w:p>
    <w:p w14:paraId="3173111E" w14:textId="77777777" w:rsid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27 декабря 1990 г</w:t>
      </w:r>
      <w:r>
        <w:rPr>
          <w:rFonts w:eastAsia="Segoe UI"/>
          <w:color w:val="000000"/>
          <w:sz w:val="28"/>
          <w:szCs w:val="28"/>
          <w:lang w:val="ru-RU"/>
        </w:rPr>
        <w:t>.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 было принято постановление о создании Российского корпуса спасателей и формировании </w:t>
      </w:r>
      <w:r>
        <w:rPr>
          <w:rFonts w:eastAsia="Segoe UI"/>
          <w:color w:val="000000"/>
          <w:sz w:val="28"/>
          <w:szCs w:val="28"/>
          <w:lang w:val="ru-RU"/>
        </w:rPr>
        <w:t>Е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диной системы для предсказания и ликвидации чрезвычайных ситуаций. </w:t>
      </w:r>
    </w:p>
    <w:p w14:paraId="26648A03" w14:textId="77777777" w:rsidR="00E8271F" w:rsidRPr="003C26A2" w:rsidRDefault="003C26A2">
      <w:pPr>
        <w:pStyle w:val="a4"/>
        <w:spacing w:beforeAutospacing="0" w:afterAutospacing="0" w:line="360" w:lineRule="auto"/>
        <w:ind w:firstLineChars="150" w:firstLine="42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3C26A2">
        <w:rPr>
          <w:rFonts w:eastAsia="Segoe UI"/>
          <w:color w:val="000000"/>
          <w:sz w:val="28"/>
          <w:szCs w:val="28"/>
          <w:lang w:val="ru-RU"/>
        </w:rPr>
        <w:t>Восьмой этап (с декабря 1991 г</w:t>
      </w:r>
      <w:r>
        <w:rPr>
          <w:rFonts w:eastAsia="Segoe UI"/>
          <w:color w:val="000000"/>
          <w:sz w:val="28"/>
          <w:szCs w:val="28"/>
          <w:lang w:val="ru-RU"/>
        </w:rPr>
        <w:t>.</w:t>
      </w:r>
      <w:r w:rsidRPr="003C26A2">
        <w:rPr>
          <w:rFonts w:eastAsia="Segoe UI"/>
          <w:color w:val="000000"/>
          <w:sz w:val="28"/>
          <w:szCs w:val="28"/>
          <w:lang w:val="ru-RU"/>
        </w:rPr>
        <w:t xml:space="preserve"> до настоящего времени) связан с переходом к российской системе предупреждения и действий в чрезвычайных ситуациях (РСЧС), в которую была органично интегрирована ГО.</w:t>
      </w:r>
    </w:p>
    <w:p w14:paraId="7A0F4DF5" w14:textId="04A08C96" w:rsidR="00E8271F" w:rsidRDefault="00E8271F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14:paraId="1E3E13C9" w14:textId="4E89CFD3" w:rsidR="0067648A" w:rsidRDefault="0067648A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14:paraId="17F6A846" w14:textId="77777777" w:rsidR="0067648A" w:rsidRDefault="0067648A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14:paraId="382EAB09" w14:textId="77777777" w:rsidR="00E8271F" w:rsidRDefault="00E8271F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645BFF" w14:textId="77777777" w:rsidR="00E8271F" w:rsidRDefault="003C26A2">
      <w:pPr>
        <w:spacing w:after="0" w:line="360" w:lineRule="auto"/>
        <w:ind w:firstLineChars="150" w:firstLine="42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322A3CC6" w14:textId="77777777" w:rsidR="00E8271F" w:rsidRDefault="003C26A2">
      <w:pPr>
        <w:numPr>
          <w:ilvl w:val="0"/>
          <w:numId w:val="1"/>
        </w:numPr>
        <w:spacing w:after="0" w:line="360" w:lineRule="auto"/>
        <w:ind w:left="0"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В каком году было издано воззвание «К населению Петрограда и его окрестностей», и какое значение оно имело для гражданской обороны?</w:t>
      </w:r>
    </w:p>
    <w:p w14:paraId="196A4A94" w14:textId="77777777" w:rsidR="00E8271F" w:rsidRDefault="003C26A2">
      <w:pPr>
        <w:numPr>
          <w:ilvl w:val="0"/>
          <w:numId w:val="1"/>
        </w:numPr>
        <w:spacing w:after="0" w:line="360" w:lineRule="auto"/>
        <w:ind w:left="0"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Когда был утверждён Положение о противовоздушной обороне, и какие задачи оно решало?</w:t>
      </w:r>
    </w:p>
    <w:p w14:paraId="1DBBD0A8" w14:textId="77777777" w:rsidR="00E8271F" w:rsidRDefault="003C26A2">
      <w:pPr>
        <w:numPr>
          <w:ilvl w:val="0"/>
          <w:numId w:val="1"/>
        </w:numPr>
        <w:spacing w:after="0" w:line="360" w:lineRule="auto"/>
        <w:ind w:left="0"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Какой этап гражданской обороны охватывает годы Великой Отечественной войны?</w:t>
      </w:r>
    </w:p>
    <w:p w14:paraId="49407C0C" w14:textId="77777777" w:rsidR="00E8271F" w:rsidRDefault="003C26A2">
      <w:pPr>
        <w:numPr>
          <w:ilvl w:val="0"/>
          <w:numId w:val="1"/>
        </w:numPr>
        <w:spacing w:after="0" w:line="360" w:lineRule="auto"/>
        <w:ind w:left="0"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Что изменилось в структуре гражданской обороны в ходе «холодной войны»?</w:t>
      </w:r>
    </w:p>
    <w:p w14:paraId="49E3A8FB" w14:textId="77777777" w:rsidR="00E8271F" w:rsidRDefault="003C26A2">
      <w:pPr>
        <w:numPr>
          <w:ilvl w:val="0"/>
          <w:numId w:val="1"/>
        </w:numPr>
        <w:spacing w:after="0" w:line="360" w:lineRule="auto"/>
        <w:ind w:left="0"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 xml:space="preserve">Какова была роль гражданской обороны в защите населения от стихийных бедствий и катастроф в мирное время по состоянию </w:t>
      </w:r>
      <w:proofErr w:type="gramStart"/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на  конец</w:t>
      </w:r>
      <w:proofErr w:type="gramEnd"/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 xml:space="preserve">  1990-х гг.?</w:t>
      </w:r>
    </w:p>
    <w:p w14:paraId="3DD6901B" w14:textId="77777777" w:rsidR="00E8271F" w:rsidRDefault="00E8271F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82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55962" w14:textId="77777777" w:rsidR="00AB48D1" w:rsidRDefault="00AB48D1">
      <w:pPr>
        <w:spacing w:line="240" w:lineRule="auto"/>
      </w:pPr>
      <w:r>
        <w:separator/>
      </w:r>
    </w:p>
  </w:endnote>
  <w:endnote w:type="continuationSeparator" w:id="0">
    <w:p w14:paraId="196DBAC1" w14:textId="77777777" w:rsidR="00AB48D1" w:rsidRDefault="00AB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7CC7" w14:textId="77777777" w:rsidR="00D02E99" w:rsidRDefault="00D02E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5422" w14:textId="77777777" w:rsidR="00D02E99" w:rsidRDefault="00D02E9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45E1" w14:textId="77777777" w:rsidR="00D02E99" w:rsidRDefault="00D02E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7C3C9" w14:textId="77777777" w:rsidR="00AB48D1" w:rsidRDefault="00AB48D1">
      <w:pPr>
        <w:spacing w:after="0"/>
      </w:pPr>
      <w:r>
        <w:separator/>
      </w:r>
    </w:p>
  </w:footnote>
  <w:footnote w:type="continuationSeparator" w:id="0">
    <w:p w14:paraId="528B0911" w14:textId="77777777" w:rsidR="00AB48D1" w:rsidRDefault="00AB48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F076" w14:textId="77777777" w:rsidR="00D02E99" w:rsidRDefault="00D02E9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B415565B873433FBDF6176E879B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F42DC64" w14:textId="66BABB84" w:rsidR="00D02E99" w:rsidRDefault="00D02E99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D02E99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31</w:t>
        </w:r>
        <w:r w:rsidRPr="00D02E99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1C72A21D" w14:textId="77777777" w:rsidR="00D02E99" w:rsidRDefault="00D02E9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A87E2" w14:textId="77777777" w:rsidR="00D02E99" w:rsidRDefault="00D02E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D5DE"/>
    <w:multiLevelType w:val="singleLevel"/>
    <w:tmpl w:val="08FDD5D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1C6"/>
    <w:rsid w:val="002B7811"/>
    <w:rsid w:val="003C26A2"/>
    <w:rsid w:val="0067648A"/>
    <w:rsid w:val="009551DC"/>
    <w:rsid w:val="00AB48D1"/>
    <w:rsid w:val="00B531C6"/>
    <w:rsid w:val="00D02E99"/>
    <w:rsid w:val="00E13963"/>
    <w:rsid w:val="00E8271F"/>
    <w:rsid w:val="3C906B0A"/>
    <w:rsid w:val="6ABE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6935A"/>
  <w15:docId w15:val="{0F9E845D-26EB-47BE-A20B-0D5B7038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header"/>
    <w:basedOn w:val="a"/>
    <w:link w:val="a6"/>
    <w:uiPriority w:val="99"/>
    <w:unhideWhenUsed/>
    <w:rsid w:val="00D0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2E9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0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2E9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415565B873433FBDF6176E879BA6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3CB8FC-8C7C-44D9-8510-F4DD159F421A}"/>
      </w:docPartPr>
      <w:docPartBody>
        <w:p w:rsidR="00440F04" w:rsidRDefault="00977B38" w:rsidP="00977B38">
          <w:pPr>
            <w:pStyle w:val="DB415565B873433FBDF6176E879BA6C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B38"/>
    <w:rsid w:val="00440F04"/>
    <w:rsid w:val="004C20BD"/>
    <w:rsid w:val="00977B38"/>
    <w:rsid w:val="00A2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B415565B873433FBDF6176E879BA6C9">
    <w:name w:val="DB415565B873433FBDF6176E879BA6C9"/>
    <w:rsid w:val="00977B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551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31, правообладатель - АО "Издательство "Просвещение"</dc:title>
  <dc:creator>Плечова Ольга Гарриевна</dc:creator>
  <cp:lastModifiedBy>Пользователь</cp:lastModifiedBy>
  <cp:revision>4</cp:revision>
  <dcterms:created xsi:type="dcterms:W3CDTF">2026-08-12T14:03:00Z</dcterms:created>
  <dcterms:modified xsi:type="dcterms:W3CDTF">2026-08-26T12:10:00Z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D1370285899E4B63AB4D6E9611C59F4A_12</vt:lpwstr>
  </property>
</Properties>
</file>